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A313" w14:textId="77777777" w:rsidR="007712C7" w:rsidRPr="007712C7" w:rsidRDefault="007712C7" w:rsidP="007712C7">
      <w:pPr>
        <w:jc w:val="center"/>
        <w:rPr>
          <w:b/>
          <w:color w:val="002060"/>
          <w:sz w:val="28"/>
          <w:szCs w:val="28"/>
        </w:rPr>
      </w:pPr>
      <w:bookmarkStart w:id="0" w:name="_GoBack"/>
      <w:bookmarkEnd w:id="0"/>
      <w:r w:rsidRPr="007712C7">
        <w:rPr>
          <w:b/>
          <w:color w:val="002060"/>
          <w:sz w:val="28"/>
          <w:szCs w:val="28"/>
        </w:rPr>
        <w:t>South Carolina Governor’s School for the Arts and Humanities</w:t>
      </w:r>
    </w:p>
    <w:p w14:paraId="0DEABAC4" w14:textId="77777777" w:rsidR="007712C7" w:rsidRDefault="007712C7" w:rsidP="007712C7">
      <w:pPr>
        <w:rPr>
          <w:color w:val="002060"/>
          <w:sz w:val="28"/>
          <w:szCs w:val="28"/>
          <w:u w:val="single"/>
        </w:rPr>
      </w:pPr>
    </w:p>
    <w:p w14:paraId="010BA0CA" w14:textId="77777777" w:rsidR="007712C7" w:rsidRDefault="007712C7" w:rsidP="00AE3883">
      <w:pPr>
        <w:pStyle w:val="NormalWeb"/>
        <w:shd w:val="clear" w:color="auto" w:fill="FFFFFF"/>
        <w:spacing w:before="0" w:beforeAutospacing="0" w:after="0" w:afterAutospacing="0" w:line="276" w:lineRule="auto"/>
        <w:jc w:val="both"/>
        <w:rPr>
          <w:rFonts w:ascii="Calibri" w:hAnsi="Calibri"/>
          <w:color w:val="002060"/>
          <w:sz w:val="28"/>
          <w:szCs w:val="28"/>
        </w:rPr>
      </w:pPr>
      <w:r>
        <w:rPr>
          <w:rFonts w:ascii="Calibri" w:hAnsi="Calibri"/>
          <w:color w:val="002060"/>
          <w:sz w:val="28"/>
          <w:szCs w:val="28"/>
        </w:rPr>
        <w:t xml:space="preserve">The South Carolina Governor’s School for the Arts and Humanities is a public residential high school for emerging artists.  The school gives artistically talented high school students from across the state the opportunity to study their art in an environment of artistic and academic excellence and is a resource for all teachers and students in South Carolina.   Arts concentrations include Creative Writing, Dance, Drama, Music and Visual Arts.  </w:t>
      </w:r>
    </w:p>
    <w:p w14:paraId="36240B1C" w14:textId="77777777" w:rsidR="007712C7" w:rsidRDefault="007712C7" w:rsidP="00AE3883">
      <w:pPr>
        <w:pStyle w:val="NormalWeb"/>
        <w:shd w:val="clear" w:color="auto" w:fill="FFFFFF"/>
        <w:spacing w:before="0" w:beforeAutospacing="0" w:after="0" w:afterAutospacing="0" w:line="276" w:lineRule="auto"/>
        <w:jc w:val="both"/>
        <w:rPr>
          <w:rFonts w:ascii="Calibri" w:hAnsi="Calibri"/>
          <w:color w:val="002060"/>
          <w:sz w:val="28"/>
          <w:szCs w:val="28"/>
        </w:rPr>
      </w:pPr>
    </w:p>
    <w:p w14:paraId="1FCB0954" w14:textId="559BBDA4" w:rsidR="007712C7" w:rsidRDefault="007712C7" w:rsidP="00AE3883">
      <w:pPr>
        <w:pStyle w:val="NormalWeb"/>
        <w:shd w:val="clear" w:color="auto" w:fill="FFFFFF"/>
        <w:spacing w:before="0" w:beforeAutospacing="0" w:after="0" w:afterAutospacing="0" w:line="276" w:lineRule="auto"/>
        <w:jc w:val="both"/>
        <w:rPr>
          <w:rFonts w:ascii="Calibri" w:hAnsi="Calibri"/>
          <w:color w:val="002060"/>
          <w:sz w:val="28"/>
          <w:szCs w:val="28"/>
        </w:rPr>
      </w:pPr>
      <w:r>
        <w:rPr>
          <w:rFonts w:ascii="Calibri" w:hAnsi="Calibri"/>
          <w:color w:val="002060"/>
          <w:sz w:val="28"/>
          <w:szCs w:val="28"/>
        </w:rPr>
        <w:t>The nine-month residential high school is modeled after a master-apprentice community with an arts faculty who are all practicing artists, as well as educators in their areas of expertise.  In addition to rigorous pre-professional arts training, students receive an intense and innovative academic education that fosters connections to the arts while meeting all the requirements necessary for a South Carolina high school diploma.</w:t>
      </w:r>
      <w:r w:rsidR="004B1B8C">
        <w:rPr>
          <w:rFonts w:ascii="Calibri" w:hAnsi="Calibri"/>
          <w:color w:val="002060"/>
          <w:sz w:val="28"/>
          <w:szCs w:val="28"/>
        </w:rPr>
        <w:t xml:space="preserve">  With residential capacity for 242 students, we have a 100 percent graduation rate, and our ACT and SAT scores consistently rank above state and national averages.</w:t>
      </w:r>
    </w:p>
    <w:p w14:paraId="4B31A22C" w14:textId="77777777" w:rsidR="007712C7" w:rsidRDefault="007712C7" w:rsidP="007712C7">
      <w:pPr>
        <w:pStyle w:val="NormalWeb"/>
        <w:shd w:val="clear" w:color="auto" w:fill="FFFFFF"/>
        <w:spacing w:before="0" w:beforeAutospacing="0" w:after="0" w:afterAutospacing="0" w:line="312" w:lineRule="atLeast"/>
        <w:jc w:val="both"/>
        <w:rPr>
          <w:rFonts w:ascii="Calibri" w:hAnsi="Calibri"/>
          <w:color w:val="002060"/>
          <w:sz w:val="28"/>
          <w:szCs w:val="28"/>
        </w:rPr>
      </w:pPr>
    </w:p>
    <w:p w14:paraId="1585AA79" w14:textId="448A1F0E" w:rsidR="007712C7" w:rsidRDefault="004B1B8C" w:rsidP="007712C7">
      <w:pPr>
        <w:pStyle w:val="ListParagraph"/>
        <w:numPr>
          <w:ilvl w:val="0"/>
          <w:numId w:val="1"/>
        </w:numPr>
        <w:jc w:val="both"/>
        <w:rPr>
          <w:color w:val="002060"/>
          <w:sz w:val="28"/>
          <w:szCs w:val="28"/>
        </w:rPr>
      </w:pPr>
      <w:r>
        <w:rPr>
          <w:color w:val="002060"/>
          <w:sz w:val="28"/>
          <w:szCs w:val="28"/>
        </w:rPr>
        <w:t xml:space="preserve">While the Governor School’s pre-professional arts training is second to none, the School also offers a challenging academic program </w:t>
      </w:r>
      <w:r w:rsidR="00350519">
        <w:rPr>
          <w:color w:val="002060"/>
          <w:sz w:val="28"/>
          <w:szCs w:val="28"/>
        </w:rPr>
        <w:t>which</w:t>
      </w:r>
      <w:r>
        <w:rPr>
          <w:color w:val="002060"/>
          <w:sz w:val="28"/>
          <w:szCs w:val="28"/>
        </w:rPr>
        <w:t xml:space="preserve"> has been recognized by </w:t>
      </w:r>
      <w:r>
        <w:rPr>
          <w:i/>
          <w:iCs/>
          <w:color w:val="002060"/>
          <w:sz w:val="28"/>
          <w:szCs w:val="28"/>
        </w:rPr>
        <w:t>The Washington Post, U.S. News and World Report, The Daily Beast and Niche.</w:t>
      </w:r>
    </w:p>
    <w:p w14:paraId="43E99C87" w14:textId="77777777" w:rsidR="007712C7" w:rsidRDefault="007712C7" w:rsidP="007712C7">
      <w:pPr>
        <w:pStyle w:val="ListParagraph"/>
        <w:jc w:val="both"/>
        <w:rPr>
          <w:color w:val="002060"/>
          <w:sz w:val="28"/>
          <w:szCs w:val="28"/>
        </w:rPr>
      </w:pPr>
    </w:p>
    <w:p w14:paraId="7426C633" w14:textId="3564A526" w:rsidR="007712C7" w:rsidRDefault="004B1B8C" w:rsidP="007712C7">
      <w:pPr>
        <w:pStyle w:val="ListParagraph"/>
        <w:numPr>
          <w:ilvl w:val="0"/>
          <w:numId w:val="1"/>
        </w:numPr>
        <w:jc w:val="both"/>
        <w:rPr>
          <w:color w:val="002060"/>
          <w:sz w:val="28"/>
          <w:szCs w:val="28"/>
        </w:rPr>
      </w:pPr>
      <w:r>
        <w:rPr>
          <w:color w:val="002060"/>
          <w:sz w:val="28"/>
          <w:szCs w:val="28"/>
        </w:rPr>
        <w:t>The Class of 2018’s composite ACT score was 24.9 – the statewide score was 18.3, and the national score was 20.8.</w:t>
      </w:r>
    </w:p>
    <w:p w14:paraId="48ACB154" w14:textId="77777777" w:rsidR="004B1B8C" w:rsidRPr="004B1B8C" w:rsidRDefault="004B1B8C" w:rsidP="004B1B8C">
      <w:pPr>
        <w:pStyle w:val="ListParagraph"/>
        <w:rPr>
          <w:color w:val="002060"/>
          <w:sz w:val="28"/>
          <w:szCs w:val="28"/>
        </w:rPr>
      </w:pPr>
    </w:p>
    <w:p w14:paraId="6C9FC746" w14:textId="0BE398AC" w:rsidR="004B1B8C" w:rsidRDefault="004B1B8C" w:rsidP="007712C7">
      <w:pPr>
        <w:pStyle w:val="ListParagraph"/>
        <w:numPr>
          <w:ilvl w:val="0"/>
          <w:numId w:val="1"/>
        </w:numPr>
        <w:jc w:val="both"/>
        <w:rPr>
          <w:color w:val="002060"/>
          <w:sz w:val="28"/>
          <w:szCs w:val="28"/>
        </w:rPr>
      </w:pPr>
      <w:r>
        <w:rPr>
          <w:color w:val="002060"/>
          <w:sz w:val="28"/>
          <w:szCs w:val="28"/>
        </w:rPr>
        <w:t>77.5% of seniors took one or more AP exams and earned a score of 3 or higher.</w:t>
      </w:r>
    </w:p>
    <w:p w14:paraId="4D4CD47C" w14:textId="77777777" w:rsidR="004B1B8C" w:rsidRPr="004B1B8C" w:rsidRDefault="004B1B8C" w:rsidP="004B1B8C">
      <w:pPr>
        <w:pStyle w:val="ListParagraph"/>
        <w:rPr>
          <w:color w:val="002060"/>
          <w:sz w:val="28"/>
          <w:szCs w:val="28"/>
        </w:rPr>
      </w:pPr>
    </w:p>
    <w:p w14:paraId="66D67B80" w14:textId="506D4B03" w:rsidR="004B1B8C" w:rsidRDefault="004B1B8C" w:rsidP="007712C7">
      <w:pPr>
        <w:pStyle w:val="ListParagraph"/>
        <w:numPr>
          <w:ilvl w:val="0"/>
          <w:numId w:val="1"/>
        </w:numPr>
        <w:jc w:val="both"/>
        <w:rPr>
          <w:color w:val="002060"/>
          <w:sz w:val="28"/>
          <w:szCs w:val="28"/>
        </w:rPr>
      </w:pPr>
      <w:r>
        <w:rPr>
          <w:color w:val="002060"/>
          <w:sz w:val="28"/>
          <w:szCs w:val="28"/>
        </w:rPr>
        <w:t>Five students were recognized as National Merit Finalists, representing a nationwide pool of less than 1% of U.S. high school seniors, based on high PSAT scores.</w:t>
      </w:r>
    </w:p>
    <w:p w14:paraId="0E8E8698" w14:textId="77777777" w:rsidR="007712C7" w:rsidRDefault="007712C7" w:rsidP="007712C7">
      <w:pPr>
        <w:pStyle w:val="ListParagraph"/>
        <w:jc w:val="both"/>
        <w:rPr>
          <w:color w:val="002060"/>
          <w:sz w:val="28"/>
          <w:szCs w:val="28"/>
        </w:rPr>
      </w:pPr>
    </w:p>
    <w:p w14:paraId="1362F678" w14:textId="6560DF8F" w:rsidR="007712C7" w:rsidRDefault="007712C7" w:rsidP="00BB21ED">
      <w:pPr>
        <w:pStyle w:val="ListParagraph"/>
        <w:numPr>
          <w:ilvl w:val="0"/>
          <w:numId w:val="1"/>
        </w:numPr>
        <w:jc w:val="both"/>
        <w:rPr>
          <w:color w:val="002060"/>
          <w:sz w:val="28"/>
          <w:szCs w:val="28"/>
        </w:rPr>
      </w:pPr>
      <w:r w:rsidRPr="004B1B8C">
        <w:rPr>
          <w:color w:val="002060"/>
          <w:sz w:val="28"/>
          <w:szCs w:val="28"/>
        </w:rPr>
        <w:t>Outreach and summe</w:t>
      </w:r>
      <w:r w:rsidR="00090C4F" w:rsidRPr="004B1B8C">
        <w:rPr>
          <w:color w:val="002060"/>
          <w:sz w:val="28"/>
          <w:szCs w:val="28"/>
        </w:rPr>
        <w:t xml:space="preserve">r programs served </w:t>
      </w:r>
      <w:r w:rsidR="00D56FEB" w:rsidRPr="004B1B8C">
        <w:rPr>
          <w:color w:val="002060"/>
          <w:sz w:val="28"/>
          <w:szCs w:val="28"/>
        </w:rPr>
        <w:t>over</w:t>
      </w:r>
      <w:r w:rsidR="007454A5" w:rsidRPr="004B1B8C">
        <w:rPr>
          <w:color w:val="002060"/>
          <w:sz w:val="28"/>
          <w:szCs w:val="28"/>
        </w:rPr>
        <w:t xml:space="preserve"> 2</w:t>
      </w:r>
      <w:r w:rsidR="00D56FEB" w:rsidRPr="004B1B8C">
        <w:rPr>
          <w:color w:val="002060"/>
          <w:sz w:val="28"/>
          <w:szCs w:val="28"/>
        </w:rPr>
        <w:t>5</w:t>
      </w:r>
      <w:r w:rsidR="007454A5" w:rsidRPr="004B1B8C">
        <w:rPr>
          <w:color w:val="002060"/>
          <w:sz w:val="28"/>
          <w:szCs w:val="28"/>
        </w:rPr>
        <w:t xml:space="preserve">,000 individuals </w:t>
      </w:r>
      <w:r w:rsidR="00090C4F" w:rsidRPr="004B1B8C">
        <w:rPr>
          <w:color w:val="002060"/>
          <w:sz w:val="28"/>
          <w:szCs w:val="28"/>
        </w:rPr>
        <w:t xml:space="preserve">in </w:t>
      </w:r>
      <w:r w:rsidR="00D56FEB" w:rsidRPr="004B1B8C">
        <w:rPr>
          <w:color w:val="002060"/>
          <w:sz w:val="28"/>
          <w:szCs w:val="28"/>
        </w:rPr>
        <w:t>30</w:t>
      </w:r>
      <w:r w:rsidR="00090C4F" w:rsidRPr="004B1B8C">
        <w:rPr>
          <w:color w:val="002060"/>
          <w:sz w:val="28"/>
          <w:szCs w:val="28"/>
        </w:rPr>
        <w:t xml:space="preserve"> counties in 201</w:t>
      </w:r>
      <w:r w:rsidR="00D56FEB" w:rsidRPr="004B1B8C">
        <w:rPr>
          <w:color w:val="002060"/>
          <w:sz w:val="28"/>
          <w:szCs w:val="28"/>
        </w:rPr>
        <w:t>7</w:t>
      </w:r>
      <w:r w:rsidR="007454A5" w:rsidRPr="004B1B8C">
        <w:rPr>
          <w:color w:val="002060"/>
          <w:sz w:val="28"/>
          <w:szCs w:val="28"/>
        </w:rPr>
        <w:t>-201</w:t>
      </w:r>
      <w:r w:rsidR="00D56FEB" w:rsidRPr="004B1B8C">
        <w:rPr>
          <w:color w:val="002060"/>
          <w:sz w:val="28"/>
          <w:szCs w:val="28"/>
        </w:rPr>
        <w:t>8</w:t>
      </w:r>
      <w:r w:rsidR="004B1B8C">
        <w:rPr>
          <w:color w:val="002060"/>
          <w:sz w:val="28"/>
          <w:szCs w:val="28"/>
        </w:rPr>
        <w:t>.</w:t>
      </w:r>
    </w:p>
    <w:p w14:paraId="078D4D2E" w14:textId="77777777" w:rsidR="004B1B8C" w:rsidRPr="004B1B8C" w:rsidRDefault="004B1B8C" w:rsidP="004B1B8C">
      <w:pPr>
        <w:pStyle w:val="ListParagraph"/>
        <w:rPr>
          <w:color w:val="002060"/>
          <w:sz w:val="28"/>
          <w:szCs w:val="28"/>
        </w:rPr>
      </w:pPr>
    </w:p>
    <w:p w14:paraId="56961E4D" w14:textId="0F760C64" w:rsidR="007712C7" w:rsidRDefault="007454A5" w:rsidP="007712C7">
      <w:pPr>
        <w:pStyle w:val="ListParagraph"/>
        <w:numPr>
          <w:ilvl w:val="0"/>
          <w:numId w:val="1"/>
        </w:numPr>
        <w:jc w:val="both"/>
        <w:rPr>
          <w:color w:val="002060"/>
          <w:sz w:val="28"/>
          <w:szCs w:val="28"/>
        </w:rPr>
      </w:pPr>
      <w:r>
        <w:rPr>
          <w:color w:val="002060"/>
          <w:sz w:val="28"/>
          <w:szCs w:val="28"/>
        </w:rPr>
        <w:t>Over $3</w:t>
      </w:r>
      <w:r w:rsidR="00D56FEB">
        <w:rPr>
          <w:color w:val="002060"/>
          <w:sz w:val="28"/>
          <w:szCs w:val="28"/>
        </w:rPr>
        <w:t>2</w:t>
      </w:r>
      <w:r w:rsidR="007712C7">
        <w:rPr>
          <w:color w:val="002060"/>
          <w:sz w:val="28"/>
          <w:szCs w:val="28"/>
        </w:rPr>
        <w:t xml:space="preserve"> million</w:t>
      </w:r>
      <w:r w:rsidR="00090C4F">
        <w:rPr>
          <w:color w:val="002060"/>
          <w:sz w:val="28"/>
          <w:szCs w:val="28"/>
        </w:rPr>
        <w:t xml:space="preserve"> in college scholarships </w:t>
      </w:r>
      <w:r w:rsidR="00350519">
        <w:rPr>
          <w:color w:val="002060"/>
          <w:sz w:val="28"/>
          <w:szCs w:val="28"/>
        </w:rPr>
        <w:t xml:space="preserve">were </w:t>
      </w:r>
      <w:r w:rsidR="007712C7">
        <w:rPr>
          <w:color w:val="002060"/>
          <w:sz w:val="28"/>
          <w:szCs w:val="28"/>
        </w:rPr>
        <w:t>awarded to</w:t>
      </w:r>
      <w:r w:rsidR="00090C4F">
        <w:rPr>
          <w:color w:val="002060"/>
          <w:sz w:val="28"/>
          <w:szCs w:val="28"/>
        </w:rPr>
        <w:t xml:space="preserve"> the Class of 201</w:t>
      </w:r>
      <w:r w:rsidR="00D56FEB">
        <w:rPr>
          <w:color w:val="002060"/>
          <w:sz w:val="28"/>
          <w:szCs w:val="28"/>
        </w:rPr>
        <w:t>8</w:t>
      </w:r>
      <w:r>
        <w:rPr>
          <w:color w:val="002060"/>
          <w:sz w:val="28"/>
          <w:szCs w:val="28"/>
        </w:rPr>
        <w:t>’s</w:t>
      </w:r>
      <w:r w:rsidR="00090C4F">
        <w:rPr>
          <w:color w:val="002060"/>
          <w:sz w:val="28"/>
          <w:szCs w:val="28"/>
        </w:rPr>
        <w:t xml:space="preserve"> 10</w:t>
      </w:r>
      <w:r w:rsidR="00D56FEB">
        <w:rPr>
          <w:color w:val="002060"/>
          <w:sz w:val="28"/>
          <w:szCs w:val="28"/>
        </w:rPr>
        <w:t>6</w:t>
      </w:r>
      <w:r w:rsidR="007712C7">
        <w:rPr>
          <w:color w:val="002060"/>
          <w:sz w:val="28"/>
          <w:szCs w:val="28"/>
        </w:rPr>
        <w:t xml:space="preserve"> students</w:t>
      </w:r>
      <w:r w:rsidR="00090C4F">
        <w:rPr>
          <w:color w:val="002060"/>
          <w:sz w:val="28"/>
          <w:szCs w:val="28"/>
        </w:rPr>
        <w:t>, with over $1</w:t>
      </w:r>
      <w:r>
        <w:rPr>
          <w:color w:val="002060"/>
          <w:sz w:val="28"/>
          <w:szCs w:val="28"/>
        </w:rPr>
        <w:t>4</w:t>
      </w:r>
      <w:r w:rsidR="00D56FEB">
        <w:rPr>
          <w:color w:val="002060"/>
          <w:sz w:val="28"/>
          <w:szCs w:val="28"/>
        </w:rPr>
        <w:t>7</w:t>
      </w:r>
      <w:r w:rsidR="00090C4F">
        <w:rPr>
          <w:color w:val="002060"/>
          <w:sz w:val="28"/>
          <w:szCs w:val="28"/>
        </w:rPr>
        <w:t xml:space="preserve"> million awarded to </w:t>
      </w:r>
      <w:r w:rsidR="00D56FEB">
        <w:rPr>
          <w:color w:val="002060"/>
          <w:sz w:val="28"/>
          <w:szCs w:val="28"/>
        </w:rPr>
        <w:t xml:space="preserve">graduating </w:t>
      </w:r>
      <w:r w:rsidR="00090C4F">
        <w:rPr>
          <w:color w:val="002060"/>
          <w:sz w:val="28"/>
          <w:szCs w:val="28"/>
        </w:rPr>
        <w:t>seniors in the past 5 years.</w:t>
      </w:r>
    </w:p>
    <w:p w14:paraId="60706ABB" w14:textId="77777777" w:rsidR="004B1B8C" w:rsidRPr="004B1B8C" w:rsidRDefault="004B1B8C" w:rsidP="004B1B8C">
      <w:pPr>
        <w:pStyle w:val="ListParagraph"/>
        <w:rPr>
          <w:color w:val="002060"/>
          <w:sz w:val="28"/>
          <w:szCs w:val="28"/>
        </w:rPr>
      </w:pPr>
    </w:p>
    <w:p w14:paraId="05A32FE0" w14:textId="3C6AB9A6" w:rsidR="004B1B8C" w:rsidRDefault="004B1B8C" w:rsidP="007712C7">
      <w:pPr>
        <w:pStyle w:val="ListParagraph"/>
        <w:numPr>
          <w:ilvl w:val="0"/>
          <w:numId w:val="1"/>
        </w:numPr>
        <w:jc w:val="both"/>
        <w:rPr>
          <w:color w:val="002060"/>
          <w:sz w:val="28"/>
          <w:szCs w:val="28"/>
        </w:rPr>
      </w:pPr>
      <w:r>
        <w:rPr>
          <w:color w:val="002060"/>
          <w:sz w:val="28"/>
          <w:szCs w:val="28"/>
        </w:rPr>
        <w:t>46 students were inducted into the National Honor Society.</w:t>
      </w:r>
    </w:p>
    <w:p w14:paraId="1A932995" w14:textId="77777777" w:rsidR="004B1B8C" w:rsidRPr="004B1B8C" w:rsidRDefault="004B1B8C" w:rsidP="004B1B8C">
      <w:pPr>
        <w:pStyle w:val="ListParagraph"/>
        <w:rPr>
          <w:color w:val="002060"/>
          <w:sz w:val="28"/>
          <w:szCs w:val="28"/>
        </w:rPr>
      </w:pPr>
    </w:p>
    <w:p w14:paraId="2EBCC30A" w14:textId="6B6FD5D2" w:rsidR="004B1B8C" w:rsidRDefault="004B1B8C" w:rsidP="007712C7">
      <w:pPr>
        <w:pStyle w:val="ListParagraph"/>
        <w:numPr>
          <w:ilvl w:val="0"/>
          <w:numId w:val="1"/>
        </w:numPr>
        <w:jc w:val="both"/>
        <w:rPr>
          <w:color w:val="002060"/>
          <w:sz w:val="28"/>
          <w:szCs w:val="28"/>
        </w:rPr>
      </w:pPr>
      <w:r>
        <w:rPr>
          <w:color w:val="002060"/>
          <w:sz w:val="28"/>
          <w:szCs w:val="28"/>
        </w:rPr>
        <w:t>The Governor’s School had two Palmetto Boys State delegates and two Palmetto Girls State delegates in 2018-19.</w:t>
      </w:r>
    </w:p>
    <w:p w14:paraId="58155F77" w14:textId="77777777" w:rsidR="007712C7" w:rsidRDefault="007712C7" w:rsidP="007712C7">
      <w:pPr>
        <w:jc w:val="both"/>
      </w:pPr>
    </w:p>
    <w:p w14:paraId="46FC3CDC" w14:textId="77777777" w:rsidR="006B05C0" w:rsidRDefault="00E82884" w:rsidP="007712C7">
      <w:pPr>
        <w:jc w:val="both"/>
      </w:pPr>
    </w:p>
    <w:sectPr w:rsidR="006B05C0" w:rsidSect="004B1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1EA8"/>
    <w:multiLevelType w:val="hybridMultilevel"/>
    <w:tmpl w:val="3D180FA6"/>
    <w:lvl w:ilvl="0" w:tplc="2D9044EA">
      <w:start w:val="21"/>
      <w:numFmt w:val="bullet"/>
      <w:lvlText w:val="-"/>
      <w:lvlJc w:val="left"/>
      <w:pPr>
        <w:ind w:left="420" w:hanging="360"/>
      </w:pPr>
      <w:rPr>
        <w:rFonts w:ascii="Calibri" w:eastAsia="Calibri" w:hAnsi="Calibri" w:cs="Times New Roman" w:hint="default"/>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C7"/>
    <w:rsid w:val="00090C4F"/>
    <w:rsid w:val="0023254B"/>
    <w:rsid w:val="00350519"/>
    <w:rsid w:val="004B1B8C"/>
    <w:rsid w:val="005B67F1"/>
    <w:rsid w:val="00735709"/>
    <w:rsid w:val="007454A5"/>
    <w:rsid w:val="007712C7"/>
    <w:rsid w:val="00840EDE"/>
    <w:rsid w:val="008C113A"/>
    <w:rsid w:val="009E0D53"/>
    <w:rsid w:val="00AE3883"/>
    <w:rsid w:val="00D56FEB"/>
    <w:rsid w:val="00E66BCA"/>
    <w:rsid w:val="00E82884"/>
    <w:rsid w:val="00EE2404"/>
    <w:rsid w:val="00EE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8B742"/>
  <w15:docId w15:val="{AD5D9924-0B78-4658-8B4A-5E4C1AD8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2C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712C7"/>
    <w:pPr>
      <w:ind w:left="720"/>
    </w:pPr>
  </w:style>
  <w:style w:type="paragraph" w:styleId="BalloonText">
    <w:name w:val="Balloon Text"/>
    <w:basedOn w:val="Normal"/>
    <w:link w:val="BalloonTextChar"/>
    <w:uiPriority w:val="99"/>
    <w:semiHidden/>
    <w:unhideWhenUsed/>
    <w:rsid w:val="009E0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3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FF616913</Template>
  <TotalTime>0</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Boone</dc:creator>
  <cp:lastModifiedBy>Kenzie Riddle</cp:lastModifiedBy>
  <cp:revision>2</cp:revision>
  <cp:lastPrinted>2020-01-21T15:44:00Z</cp:lastPrinted>
  <dcterms:created xsi:type="dcterms:W3CDTF">2020-01-21T15:44:00Z</dcterms:created>
  <dcterms:modified xsi:type="dcterms:W3CDTF">2020-01-21T15:44:00Z</dcterms:modified>
</cp:coreProperties>
</file>